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
        <w:spacing w:beforeLines="50" w:before="156" w:after="10" w:line="560" w:lineRule="exact"/>
        <w:jc w:val="center"/>
        <w:rPr>
          <w:rFonts w:ascii="方正小标宋_GBK" w:eastAsia="方正小标宋_GBK" w:hint="eastAsia"/>
          <w:b w:val="0"/>
          <w:bCs w:val="0"/>
          <w:highlight w:val="auto"/>
        </w:rPr>
      </w:pPr>
      <w:r>
        <w:rPr>
          <w:rFonts w:ascii="方正小标宋_GBK" w:eastAsia="方正小标宋_GBK" w:hint="eastAsia"/>
          <w:b w:val="0"/>
          <w:bCs w:val="0"/>
          <w:lang w:val="en-US" w:eastAsia="zh-CN"/>
          <w:highlight w:val="auto"/>
        </w:rPr>
        <w:t>招标公告</w:t>
      </w:r>
    </w:p>
    <w:p>
      <w:pPr>
        <w:snapToGrid w:val="0"/>
        <w:spacing w:line="560" w:lineRule="exact"/>
        <w:ind w:firstLineChars="200" w:firstLine="640"/>
        <w:textAlignment w:val="baseline"/>
        <w:rPr>
          <w:rFonts w:ascii="Times New Roman" w:eastAsia="方正仿宋_GBK" w:hAnsi="Times New Roman"/>
          <w:sz w:val="32"/>
          <w:szCs w:val="32"/>
          <w:highlight w:val="auto"/>
        </w:rPr>
      </w:pPr>
    </w:p>
    <w:p>
      <w:pPr>
        <w:snapToGrid w:val="0"/>
        <w:spacing w:line="560" w:lineRule="exact"/>
        <w:ind w:firstLineChars="200" w:firstLine="640"/>
        <w:textAlignment w:val="baseline"/>
        <w:rPr>
          <w:rFonts w:ascii="Times New Roman" w:eastAsia="方正仿宋_GBK" w:hAnsi="Times New Roman"/>
          <w:sz w:val="32"/>
          <w:szCs w:val="32"/>
          <w:highlight w:val="auto"/>
        </w:rPr>
      </w:pPr>
      <w:r>
        <w:rPr>
          <w:rFonts w:ascii="Times New Roman" w:eastAsia="方正仿宋_GBK" w:hAnsi="Times New Roman"/>
          <w:sz w:val="32"/>
          <w:szCs w:val="32"/>
          <w:highlight w:val="auto"/>
        </w:rPr>
        <w:t>大同海关口岸核心能力建设设备采购项目 招标项目的潜在投标人应在山西天缤工程项目管理有限公司办公室（大同市平城区御河西路云林街太阳城小区二期1#写字楼12层）获取招标文件，并于2026年09月08日 09点00分（北京时间）前递交投标文件。</w:t>
      </w:r>
    </w:p>
    <w:p>
      <w:pPr>
        <w:snapToGrid w:val="0"/>
        <w:spacing w:line="560" w:lineRule="exact"/>
        <w:ind w:firstLineChars="200" w:firstLine="640"/>
        <w:textAlignment w:val="baseline"/>
        <w:rPr>
          <w:rFonts w:ascii="方正黑体_GBK" w:eastAsia="方正黑体_GBK" w:hint="eastAsia"/>
          <w:sz w:val="32"/>
          <w:szCs w:val="32"/>
          <w:highlight w:val="auto"/>
        </w:rPr>
      </w:pPr>
      <w:bookmarkStart w:id="0" w:name="_Toc28359002"/>
      <w:bookmarkStart w:id="1" w:name="_Toc28359079"/>
      <w:bookmarkStart w:id="2" w:name="_Toc35393790"/>
      <w:bookmarkStart w:id="3" w:name="_Toc35393621"/>
      <w:r>
        <w:rPr>
          <w:rFonts w:ascii="方正黑体_GBK" w:eastAsia="方正黑体_GBK" w:hint="eastAsia"/>
          <w:sz w:val="32"/>
          <w:szCs w:val="32"/>
          <w:highlight w:val="auto"/>
        </w:rPr>
        <w:t>一、项目基本情况</w:t>
      </w:r>
      <w:bookmarkEnd w:id="0"/>
      <w:bookmarkEnd w:id="1"/>
      <w:bookmarkEnd w:id="2"/>
      <w:bookmarkEnd w:id="3"/>
    </w:p>
    <w:p>
      <w:pPr>
        <w:snapToGrid w:val="0"/>
        <w:spacing w:line="560" w:lineRule="exact"/>
        <w:ind w:firstLineChars="200" w:firstLine="640"/>
        <w:textAlignment w:val="baseline"/>
        <w:rPr>
          <w:rFonts w:ascii="Times New Roman" w:eastAsia="方正仿宋_GBK" w:hAnsi="Times New Roman"/>
          <w:sz w:val="32"/>
          <w:szCs w:val="32"/>
          <w:lang w:val="en-US" w:eastAsia="zh-CN"/>
          <w:highlight w:val="auto"/>
        </w:rPr>
      </w:pPr>
      <w:r>
        <w:rPr>
          <w:rFonts w:ascii="Times New Roman" w:eastAsia="方正仿宋_GBK" w:hAnsi="Times New Roman"/>
          <w:sz w:val="32"/>
          <w:szCs w:val="32"/>
          <w:highlight w:val="auto"/>
        </w:rPr>
        <w:t>项目编号：</w:t>
      </w:r>
      <w:r>
        <w:rPr>
          <w:rFonts w:ascii="Times New Roman" w:eastAsia="方正仿宋_GBK" w:hAnsi="Times New Roman"/>
          <w:sz w:val="32"/>
          <w:szCs w:val="32"/>
          <w:lang w:eastAsia="zh-CN"/>
          <w:highlight w:val="auto"/>
        </w:rPr>
        <w:t>SXTBZB2026HW07201</w:t>
      </w:r>
    </w:p>
    <w:p>
      <w:pPr>
        <w:snapToGrid w:val="0"/>
        <w:spacing w:line="560" w:lineRule="exact"/>
        <w:ind w:firstLineChars="200" w:firstLine="640"/>
        <w:textAlignment w:val="baseline"/>
        <w:rPr>
          <w:rFonts w:ascii="Times New Roman" w:eastAsia="方正仿宋_GBK" w:hAnsi="Times New Roman"/>
          <w:sz w:val="32"/>
          <w:szCs w:val="32"/>
          <w:lang w:val="en-US" w:eastAsia="zh-CN"/>
          <w:highlight w:val="auto"/>
        </w:rPr>
      </w:pPr>
      <w:r>
        <w:rPr>
          <w:rFonts w:ascii="Times New Roman" w:eastAsia="方正仿宋_GBK" w:hAnsi="Times New Roman"/>
          <w:sz w:val="32"/>
          <w:szCs w:val="32"/>
          <w:highlight w:val="auto"/>
        </w:rPr>
        <w:t>项目名称：</w:t>
      </w:r>
      <w:r>
        <w:rPr>
          <w:rFonts w:ascii="Times New Roman" w:eastAsia="方正仿宋_GBK" w:hAnsi="Times New Roman"/>
          <w:sz w:val="32"/>
          <w:szCs w:val="32"/>
          <w:lang w:eastAsia="zh-CN"/>
          <w:highlight w:val="auto"/>
        </w:rPr>
        <w:t>大同海关口岸核心能力建设设备采购项目</w:t>
      </w:r>
      <w:r>
        <w:rPr>
          <w:rFonts w:ascii="Times New Roman" w:eastAsia="方正仿宋_GBK" w:hAnsi="Times New Roman"/>
          <w:sz w:val="32"/>
          <w:szCs w:val="32"/>
          <w:lang w:val="en-US" w:eastAsia="zh-CN"/>
          <w:highlight w:val="auto"/>
        </w:rPr>
        <w:t xml:space="preserve"> </w:t>
      </w:r>
    </w:p>
    <w:p>
      <w:pPr>
        <w:snapToGrid w:val="0"/>
        <w:spacing w:line="560" w:lineRule="exact"/>
        <w:ind w:firstLineChars="200" w:firstLine="640"/>
        <w:textAlignment w:val="baseline"/>
        <w:rPr>
          <w:rFonts w:ascii="Times New Roman" w:eastAsia="方正仿宋_GBK" w:hAnsi="Times New Roman"/>
          <w:sz w:val="32"/>
          <w:szCs w:val="32"/>
          <w:lang w:val="en-US" w:eastAsia="zh-CN"/>
          <w:highlight w:val="auto"/>
        </w:rPr>
      </w:pPr>
      <w:r>
        <w:rPr>
          <w:rFonts w:ascii="Times New Roman" w:eastAsia="方正仿宋_GBK" w:hAnsi="Times New Roman"/>
          <w:sz w:val="32"/>
          <w:szCs w:val="32"/>
          <w:highlight w:val="auto"/>
        </w:rPr>
        <w:t>预算金额</w:t>
      </w:r>
      <w:r>
        <w:rPr>
          <w:rFonts w:ascii="Times New Roman" w:eastAsia="方正仿宋_GBK" w:hAnsi="Times New Roman"/>
          <w:sz w:val="32"/>
          <w:szCs w:val="32"/>
          <w:lang w:eastAsia="zh-CN"/>
          <w:highlight w:val="auto"/>
        </w:rPr>
        <w:t>（</w:t>
      </w:r>
      <w:r>
        <w:rPr>
          <w:rFonts w:ascii="Times New Roman" w:eastAsia="方正仿宋_GBK" w:hAnsi="Times New Roman"/>
          <w:sz w:val="32"/>
          <w:szCs w:val="32"/>
          <w:lang w:val="en-US" w:eastAsia="zh-CN"/>
          <w:highlight w:val="auto"/>
        </w:rPr>
        <w:t>元</w:t>
      </w:r>
      <w:r>
        <w:rPr>
          <w:rFonts w:ascii="Times New Roman" w:eastAsia="方正仿宋_GBK" w:hAnsi="Times New Roman"/>
          <w:sz w:val="32"/>
          <w:szCs w:val="32"/>
          <w:lang w:eastAsia="zh-CN"/>
          <w:highlight w:val="auto"/>
        </w:rPr>
        <w:t>）</w:t>
      </w:r>
      <w:r>
        <w:rPr>
          <w:rFonts w:ascii="Times New Roman" w:eastAsia="方正仿宋_GBK" w:hAnsi="Times New Roman"/>
          <w:sz w:val="32"/>
          <w:szCs w:val="32"/>
          <w:highlight w:val="auto"/>
        </w:rPr>
        <w:t>：</w:t>
      </w:r>
      <w:r>
        <w:rPr>
          <w:rFonts w:ascii="Times New Roman" w:eastAsia="方正仿宋_GBK" w:hAnsi="Times New Roman"/>
          <w:sz w:val="32"/>
          <w:szCs w:val="32"/>
          <w:lang w:val="en-US" w:eastAsia="zh-CN"/>
          <w:highlight w:val="auto"/>
        </w:rPr>
        <w:t>2600000</w:t>
      </w:r>
    </w:p>
    <w:p>
      <w:pPr>
        <w:snapToGrid w:val="0"/>
        <w:spacing w:line="560" w:lineRule="exact"/>
        <w:ind w:firstLineChars="200" w:firstLine="640"/>
        <w:textAlignment w:val="baseline"/>
        <w:rPr>
          <w:rFonts w:ascii="Times New Roman" w:eastAsia="方正仿宋_GBK" w:hAnsi="Times New Roman"/>
          <w:sz w:val="32"/>
          <w:szCs w:val="32"/>
          <w:lang w:eastAsia="zh-CN"/>
          <w:highlight w:val="auto"/>
        </w:rPr>
      </w:pPr>
      <w:r>
        <w:rPr>
          <w:rFonts w:ascii="Times New Roman" w:eastAsia="方正仿宋_GBK" w:hAnsi="Times New Roman"/>
          <w:sz w:val="32"/>
          <w:szCs w:val="32"/>
          <w:lang w:val="en-US" w:eastAsia="zh-CN"/>
          <w:highlight w:val="auto"/>
        </w:rPr>
        <w:t>最高限价</w:t>
      </w:r>
      <w:r>
        <w:rPr>
          <w:rFonts w:ascii="Times New Roman" w:eastAsia="方正仿宋_GBK" w:hAnsi="Times New Roman"/>
          <w:sz w:val="32"/>
          <w:szCs w:val="32"/>
          <w:lang w:eastAsia="zh-CN"/>
          <w:highlight w:val="auto"/>
        </w:rPr>
        <w:t>（</w:t>
      </w:r>
      <w:r>
        <w:rPr>
          <w:rFonts w:ascii="Times New Roman" w:eastAsia="方正仿宋_GBK" w:hAnsi="Times New Roman"/>
          <w:sz w:val="32"/>
          <w:szCs w:val="32"/>
          <w:lang w:val="en-US" w:eastAsia="zh-CN"/>
          <w:highlight w:val="auto"/>
        </w:rPr>
        <w:t>元</w:t>
      </w:r>
      <w:r>
        <w:rPr>
          <w:rFonts w:ascii="Times New Roman" w:eastAsia="方正仿宋_GBK" w:hAnsi="Times New Roman"/>
          <w:sz w:val="32"/>
          <w:szCs w:val="32"/>
          <w:lang w:eastAsia="zh-CN"/>
          <w:highlight w:val="auto"/>
        </w:rPr>
        <w:t>）</w:t>
      </w:r>
      <w:r>
        <w:rPr>
          <w:rFonts w:ascii="Times New Roman" w:eastAsia="方正仿宋_GBK" w:hAnsi="Times New Roman"/>
          <w:sz w:val="32"/>
          <w:szCs w:val="32"/>
          <w:highlight w:val="auto"/>
        </w:rPr>
        <w:t>：</w:t>
      </w:r>
      <w:r>
        <w:rPr>
          <w:rFonts w:ascii="Times New Roman" w:eastAsia="方正仿宋_GBK" w:hAnsi="Times New Roman"/>
          <w:sz w:val="32"/>
          <w:szCs w:val="32"/>
          <w:lang w:val="en-US" w:eastAsia="zh-CN"/>
          <w:highlight w:val="auto"/>
        </w:rPr>
        <w:t>2600000</w:t>
      </w:r>
    </w:p>
    <w:p>
      <w:pPr>
        <w:snapToGrid w:val="0"/>
        <w:spacing w:line="560" w:lineRule="exact"/>
        <w:ind w:firstLineChars="200" w:firstLine="640"/>
        <w:textAlignment w:val="baseline"/>
        <w:rPr>
          <w:rFonts w:ascii="Times New Roman" w:eastAsia="方正仿宋_GBK" w:hAnsi="Times New Roman"/>
          <w:b w:val="0"/>
          <w:bCs w:val="0"/>
          <w:sz w:val="32"/>
          <w:szCs w:val="32"/>
          <w:lang w:val="en-US" w:eastAsia="zh-CN"/>
          <w:highlight w:val="auto"/>
        </w:rPr>
      </w:pPr>
      <w:r>
        <w:rPr>
          <w:rFonts w:ascii="Times New Roman" w:eastAsia="方正仿宋_GBK" w:hAnsi="Times New Roman"/>
          <w:b w:val="0"/>
          <w:bCs w:val="0"/>
          <w:sz w:val="32"/>
          <w:szCs w:val="32"/>
          <w:lang w:val="en-US" w:eastAsia="zh-CN"/>
          <w:highlight w:val="auto"/>
        </w:rPr>
        <w:t>采购需求：</w:t>
      </w:r>
    </w:p>
    <w:p>
      <w:pPr>
        <w:keepNext w:val="0"/>
        <w:keepLines w:val="0"/>
        <w:pageBreakBefore w:val="0"/>
        <w:widowControl w:val="0"/>
        <w:kinsoku/>
        <w:wordWrap/>
        <w:overflowPunct/>
        <w:topLinePunct w:val="0"/>
        <w:autoSpaceDE/>
        <w:autoSpaceDN/>
        <w:bidi w:val="0"/>
        <w:adjustRightInd/>
        <w:snapToGrid w:val="0"/>
        <w:spacing w:line="560" w:lineRule="exact"/>
        <w:ind w:left="0" w:firstLineChars="200" w:firstLine="640"/>
        <w:textAlignment w:val="baseline"/>
        <w:rPr>
          <w:rFonts w:ascii="Times New Roman" w:eastAsia="方正仿宋_GBK" w:hAnsi="Times New Roman"/>
          <w:sz w:val="32"/>
          <w:szCs w:val="32"/>
          <w:lang w:val="en-US" w:eastAsia="zh-CN"/>
          <w:highlight w:val="auto"/>
        </w:rPr>
      </w:pPr>
      <w:r>
        <w:rPr>
          <w:rFonts w:ascii="Times New Roman" w:eastAsia="方正仿宋_GBK" w:hAnsi="Times New Roman"/>
          <w:sz w:val="32"/>
          <w:szCs w:val="32"/>
          <w:lang w:val="en-US" w:eastAsia="zh-CN"/>
          <w:highlight w:val="auto"/>
        </w:rPr>
        <w:t>标项名称：大同海关口岸核心能力建设设备采购项目。</w:t>
      </w:r>
    </w:p>
    <w:p>
      <w:pPr>
        <w:keepNext w:val="0"/>
        <w:keepLines w:val="0"/>
        <w:pageBreakBefore w:val="0"/>
        <w:widowControl w:val="0"/>
        <w:kinsoku/>
        <w:wordWrap/>
        <w:overflowPunct/>
        <w:topLinePunct w:val="0"/>
        <w:autoSpaceDE/>
        <w:autoSpaceDN/>
        <w:bidi w:val="0"/>
        <w:adjustRightInd/>
        <w:snapToGrid w:val="0"/>
        <w:spacing w:line="560" w:lineRule="exact"/>
        <w:ind w:left="0" w:firstLineChars="200" w:firstLine="640"/>
        <w:textAlignment w:val="baseline"/>
        <w:rPr>
          <w:rFonts w:ascii="Times New Roman" w:eastAsia="方正仿宋_GBK" w:hAnsi="Times New Roman"/>
          <w:sz w:val="32"/>
          <w:szCs w:val="32"/>
          <w:lang w:val="en-US" w:eastAsia="zh-CN"/>
          <w:highlight w:val="auto"/>
        </w:rPr>
      </w:pPr>
      <w:r>
        <w:rPr>
          <w:rFonts w:ascii="Times New Roman" w:eastAsia="方正仿宋_GBK" w:hAnsi="Times New Roman"/>
          <w:sz w:val="32"/>
          <w:szCs w:val="32"/>
          <w:lang w:val="en-US" w:eastAsia="zh-CN"/>
          <w:highlight w:val="auto"/>
        </w:rPr>
        <w:t>预算金额（元）：2600000</w:t>
      </w:r>
    </w:p>
    <w:p>
      <w:pPr>
        <w:keepNext w:val="0"/>
        <w:keepLines w:val="0"/>
        <w:pageBreakBefore w:val="0"/>
        <w:widowControl w:val="0"/>
        <w:kinsoku/>
        <w:wordWrap/>
        <w:overflowPunct/>
        <w:topLinePunct w:val="0"/>
        <w:autoSpaceDE/>
        <w:autoSpaceDN/>
        <w:bidi w:val="0"/>
        <w:adjustRightInd/>
        <w:snapToGrid w:val="0"/>
        <w:spacing w:line="560" w:lineRule="exact"/>
        <w:ind w:left="0" w:firstLineChars="200" w:firstLine="640"/>
        <w:textAlignment w:val="baseline"/>
        <w:rPr>
          <w:rFonts w:ascii="Times New Roman" w:eastAsia="方正仿宋_GBK" w:hAnsi="Times New Roman"/>
          <w:sz w:val="32"/>
          <w:szCs w:val="32"/>
          <w:lang w:val="en-US" w:eastAsia="zh-CN"/>
          <w:highlight w:val="auto"/>
        </w:rPr>
      </w:pPr>
      <w:r>
        <w:rPr>
          <w:rFonts w:ascii="Times New Roman" w:eastAsia="方正仿宋_GBK" w:hAnsi="Times New Roman"/>
          <w:sz w:val="32"/>
          <w:szCs w:val="32"/>
          <w:lang w:val="en-US" w:eastAsia="zh-CN"/>
          <w:highlight w:val="auto"/>
        </w:rPr>
        <w:t>简要规格描述或项目基本概况介绍、用途：为全面提升大同航空口岸卫生检疫、核生化有害因子监测、病媒生物监测、传染病快速检测、口岸智慧化查验等综合保障能力，满足国境口岸核心能力建设与动态维持要求，拟采购专用设备及配套软件平台。</w:t>
      </w:r>
    </w:p>
    <w:p>
      <w:pPr>
        <w:keepNext w:val="0"/>
        <w:keepLines w:val="0"/>
        <w:pageBreakBefore w:val="0"/>
        <w:widowControl w:val="0"/>
        <w:kinsoku/>
        <w:wordWrap/>
        <w:overflowPunct/>
        <w:topLinePunct w:val="0"/>
        <w:autoSpaceDE/>
        <w:autoSpaceDN/>
        <w:bidi w:val="0"/>
        <w:adjustRightInd/>
        <w:snapToGrid w:val="0"/>
        <w:spacing w:line="560" w:lineRule="exact"/>
        <w:ind w:firstLineChars="200" w:firstLine="640"/>
        <w:textAlignment w:val="baseline"/>
        <w:rPr>
          <w:rFonts w:ascii="Times New Roman" w:eastAsia="方正仿宋_GBK" w:hAnsi="Times New Roman"/>
          <w:sz w:val="32"/>
          <w:szCs w:val="32"/>
          <w:lang w:val="en-US" w:eastAsia="zh-CN"/>
          <w:highlight w:val="auto"/>
        </w:rPr>
      </w:pPr>
      <w:r>
        <w:rPr>
          <w:rFonts w:ascii="Times New Roman" w:eastAsia="方正仿宋_GBK" w:hAnsi="Times New Roman"/>
          <w:sz w:val="32"/>
          <w:szCs w:val="32"/>
          <w:lang w:val="en-US" w:eastAsia="zh-CN"/>
          <w:highlight w:val="auto"/>
        </w:rPr>
        <w:t>备注：投标货物未特别注明“进口产品”，不接受进口产品。</w:t>
      </w:r>
    </w:p>
    <w:p>
      <w:pPr>
        <w:keepNext w:val="0"/>
        <w:keepLines w:val="0"/>
        <w:pageBreakBefore w:val="0"/>
        <w:widowControl w:val="0"/>
        <w:kinsoku/>
        <w:wordWrap/>
        <w:overflowPunct/>
        <w:topLinePunct w:val="0"/>
        <w:autoSpaceDE/>
        <w:autoSpaceDN/>
        <w:bidi w:val="0"/>
        <w:adjustRightInd/>
        <w:snapToGrid w:val="0"/>
        <w:spacing w:line="560" w:lineRule="exact"/>
        <w:ind w:firstLineChars="200" w:firstLine="640"/>
        <w:textAlignment w:val="baseline"/>
        <w:rPr>
          <w:rFonts w:ascii="Times New Roman" w:eastAsia="方正仿宋_GBK" w:hAnsi="Times New Roman"/>
          <w:sz w:val="32"/>
          <w:szCs w:val="32"/>
          <w:highlight w:val="auto"/>
        </w:rPr>
      </w:pPr>
      <w:r>
        <w:rPr>
          <w:rFonts w:ascii="Times New Roman" w:eastAsia="方正仿宋_GBK" w:hAnsi="Times New Roman"/>
          <w:sz w:val="32"/>
          <w:szCs w:val="32"/>
          <w:highlight w:val="auto"/>
        </w:rPr>
        <w:t>合同履约期限：</w:t>
      </w:r>
      <w:r>
        <w:rPr>
          <w:rFonts w:ascii="Times New Roman" w:eastAsia="方正仿宋_GBK" w:hAnsi="Times New Roman"/>
          <w:sz w:val="32"/>
          <w:szCs w:val="32"/>
          <w:lang w:val="en-US" w:eastAsia="zh-CN"/>
          <w:highlight w:val="auto"/>
        </w:rPr>
        <w:t>包1，产品合同签订后45日内交货。</w:t>
      </w:r>
    </w:p>
    <w:p>
      <w:pPr>
        <w:snapToGrid w:val="0"/>
        <w:spacing w:line="560" w:lineRule="exact"/>
        <w:ind w:firstLineChars="200" w:firstLine="640"/>
        <w:textAlignment w:val="baseline"/>
        <w:rPr>
          <w:rFonts w:ascii="Times New Roman" w:eastAsia="方正仿宋_GBK" w:hAnsi="Times New Roman"/>
          <w:b/>
          <w:bCs/>
          <w:sz w:val="32"/>
          <w:szCs w:val="32"/>
          <w:lang w:val="en-US" w:eastAsia="zh-CN"/>
          <w:highlight w:val="auto"/>
        </w:rPr>
      </w:pPr>
      <w:bookmarkStart w:id="4" w:name="_Toc35393622"/>
      <w:bookmarkStart w:id="5" w:name="_Toc28359080"/>
      <w:bookmarkStart w:id="6" w:name="_Toc28359003"/>
      <w:bookmarkStart w:id="7" w:name="_Toc35393791"/>
      <w:r>
        <w:rPr>
          <w:rFonts w:ascii="Times New Roman" w:eastAsia="方正仿宋_GBK" w:hAnsi="Times New Roman"/>
          <w:b/>
          <w:bCs/>
          <w:sz w:val="32"/>
          <w:szCs w:val="32"/>
          <w:lang w:val="en-US" w:eastAsia="zh-CN"/>
          <w:highlight w:val="auto"/>
        </w:rPr>
        <w:t>本项目（不接受）接受联合体投标。</w:t>
      </w:r>
    </w:p>
    <w:p>
      <w:pPr>
        <w:snapToGrid w:val="0"/>
        <w:spacing w:line="560" w:lineRule="exact"/>
        <w:ind w:firstLineChars="200" w:firstLine="640"/>
        <w:textAlignment w:val="baseline"/>
        <w:rPr>
          <w:rFonts w:ascii="方正黑体_GBK" w:eastAsia="方正黑体_GBK" w:hint="eastAsia"/>
          <w:sz w:val="32"/>
          <w:szCs w:val="32"/>
          <w:highlight w:val="auto"/>
        </w:rPr>
      </w:pPr>
      <w:r>
        <w:rPr>
          <w:rFonts w:ascii="方正黑体_GBK" w:eastAsia="方正黑体_GBK" w:hint="eastAsia"/>
          <w:sz w:val="32"/>
          <w:szCs w:val="32"/>
          <w:highlight w:val="auto"/>
        </w:rPr>
        <w:t>二、申请人的资格要求：</w:t>
      </w:r>
      <w:bookmarkEnd w:id="4"/>
      <w:bookmarkEnd w:id="5"/>
      <w:bookmarkEnd w:id="6"/>
      <w:bookmarkEnd w:id="7"/>
    </w:p>
    <w:p>
      <w:pPr>
        <w:snapToGrid w:val="0"/>
        <w:spacing w:line="560" w:lineRule="exact"/>
        <w:ind w:firstLineChars="200" w:firstLine="640"/>
        <w:textAlignment w:val="baseline"/>
        <w:rPr>
          <w:rFonts w:ascii="Times New Roman" w:eastAsia="方正仿宋_GBK" w:hAnsi="Times New Roman"/>
          <w:sz w:val="32"/>
          <w:szCs w:val="32"/>
          <w:highlight w:val="auto"/>
        </w:rPr>
      </w:pPr>
      <w:r>
        <w:rPr>
          <w:rFonts w:ascii="Times New Roman" w:eastAsia="方正仿宋_GBK" w:hAnsi="Times New Roman"/>
          <w:sz w:val="32"/>
          <w:szCs w:val="32"/>
          <w:highlight w:val="auto"/>
        </w:rPr>
        <w:t>1.满足《中华人民共和国政府采购法》第二十二条规定；</w:t>
      </w:r>
    </w:p>
    <w:p>
      <w:pPr>
        <w:snapToGrid w:val="0"/>
        <w:spacing w:line="560" w:lineRule="exact"/>
        <w:ind w:firstLineChars="200" w:firstLine="640"/>
        <w:textAlignment w:val="baseline"/>
        <w:rPr>
          <w:rFonts w:ascii="Times New Roman" w:eastAsia="方正仿宋_GBK" w:hAnsi="Times New Roman"/>
          <w:sz w:val="32"/>
          <w:szCs w:val="32"/>
          <w:highlight w:val="auto"/>
        </w:rPr>
      </w:pPr>
      <w:bookmarkStart w:id="8" w:name="_Toc28359081"/>
      <w:bookmarkStart w:id="9" w:name="_Toc28359004"/>
      <w:r>
        <w:rPr>
          <w:rFonts w:ascii="Times New Roman" w:eastAsia="方正仿宋_GBK" w:hAnsi="Times New Roman"/>
          <w:sz w:val="32"/>
          <w:szCs w:val="32"/>
          <w:highlight w:val="auto"/>
        </w:rPr>
        <w:t>2.落实政府采购政策需满足的资格要求：</w:t>
      </w:r>
      <w:r>
        <w:rPr>
          <w:rFonts w:ascii="Times New Roman" w:eastAsia="方正仿宋_GBK" w:hAnsi="Times New Roman"/>
          <w:sz w:val="32"/>
          <w:szCs w:val="32"/>
          <w:lang w:val="en-US" w:eastAsia="zh-CN"/>
          <w:highlight w:val="auto"/>
        </w:rPr>
        <w:t>无</w:t>
      </w:r>
      <w:r>
        <w:rPr>
          <w:rFonts w:ascii="Times New Roman" w:eastAsia="方正仿宋_GBK" w:hAnsi="Times New Roman"/>
          <w:sz w:val="32"/>
          <w:szCs w:val="32"/>
          <w:highlight w:val="auto"/>
        </w:rPr>
        <w:t>；</w:t>
      </w:r>
    </w:p>
    <w:p>
      <w:pPr>
        <w:snapToGrid w:val="0"/>
        <w:spacing w:line="560" w:lineRule="exact"/>
        <w:ind w:firstLineChars="200" w:firstLine="640"/>
        <w:textAlignment w:val="baseline"/>
        <w:rPr>
          <w:rFonts w:ascii="Times New Roman" w:eastAsia="方正仿宋_GBK" w:hAnsi="Times New Roman"/>
          <w:sz w:val="32"/>
          <w:szCs w:val="32"/>
          <w:highlight w:val="auto"/>
        </w:rPr>
      </w:pPr>
      <w:r>
        <w:rPr>
          <w:rFonts w:ascii="Times New Roman" w:eastAsia="方正仿宋_GBK" w:hAnsi="Times New Roman"/>
          <w:sz w:val="32"/>
          <w:szCs w:val="32"/>
          <w:highlight w:val="auto"/>
        </w:rPr>
        <w:t>3.本项目的特定资格要求：如需投标人须出具产品制造商所持有的国内生态环境部门发放的有效期内的投标产品的放射性同位素与射线装置豁免函（豁免备案表）；（提供加盖投标人公章的《放射性同位素与射线装置豁免函（豁免备案表）》复印件）</w:t>
      </w:r>
    </w:p>
    <w:p>
      <w:pPr>
        <w:snapToGrid w:val="0"/>
        <w:spacing w:line="560" w:lineRule="exact"/>
        <w:ind w:firstLineChars="200" w:firstLine="640"/>
        <w:textAlignment w:val="baseline"/>
        <w:rPr>
          <w:rFonts w:ascii="Times New Roman" w:eastAsia="方正仿宋_GBK" w:hAnsi="Times New Roman"/>
          <w:sz w:val="32"/>
          <w:szCs w:val="32"/>
          <w:highlight w:val="auto"/>
        </w:rPr>
      </w:pPr>
      <w:r>
        <w:rPr>
          <w:rFonts w:ascii="Times New Roman" w:eastAsia="方正仿宋_GBK" w:hAnsi="Times New Roman"/>
          <w:sz w:val="32"/>
          <w:szCs w:val="32"/>
          <w:highlight w:val="auto"/>
        </w:rPr>
        <w:t>如无法提供豁免函（豁免备案表），则投标人须具备国内生态环境部门颁发的销售本类产品的《辐射安全许可证》（有效期内）（提供加盖投标人公章的《辐射安全许可证》复印件），投标产品的制造商还须具备国内生态环境部门颁发的生产本类产品的《辐射安全许可证》（有效期内）（提供加盖投标人公章的《辐射安全许可证》复印件）。</w:t>
      </w:r>
    </w:p>
    <w:p>
      <w:pPr>
        <w:snapToGrid w:val="0"/>
        <w:spacing w:line="560" w:lineRule="exact"/>
        <w:ind w:firstLineChars="200" w:firstLine="640"/>
        <w:textAlignment w:val="baseline"/>
        <w:rPr>
          <w:rFonts w:ascii="Times New Roman" w:eastAsia="方正仿宋_GBK" w:hAnsi="Times New Roman"/>
          <w:color w:val="auto"/>
          <w:sz w:val="32"/>
          <w:szCs w:val="32"/>
          <w:highlight w:val="auto"/>
        </w:rPr>
      </w:pPr>
      <w:bookmarkStart w:id="10" w:name="_Toc35393623"/>
      <w:bookmarkStart w:id="11" w:name="_Toc35393792"/>
      <w:r>
        <w:rPr>
          <w:rFonts w:ascii="方正黑体_GBK" w:eastAsia="方正黑体_GBK" w:hint="eastAsia"/>
          <w:sz w:val="32"/>
          <w:szCs w:val="32"/>
          <w:highlight w:val="auto"/>
        </w:rPr>
        <w:t>三、获取招标文件</w:t>
      </w:r>
      <w:bookmarkStart w:id="12" w:name="_Toc28359005"/>
      <w:bookmarkStart w:id="13" w:name="_Toc28359082"/>
      <w:bookmarkStart w:id="14" w:name="_Toc35393624"/>
      <w:bookmarkStart w:id="15" w:name="_Toc35393793"/>
      <w:bookmarkEnd w:id="8"/>
      <w:bookmarkEnd w:id="9"/>
      <w:bookmarkEnd w:id="10"/>
      <w:bookmarkEnd w:id="11"/>
    </w:p>
    <w:p>
      <w:pPr>
        <w:snapToGrid w:val="0"/>
        <w:spacing w:line="560" w:lineRule="exact"/>
        <w:ind w:firstLineChars="200" w:firstLine="640"/>
        <w:textAlignment w:val="baseline"/>
        <w:rPr>
          <w:rFonts w:ascii="方正黑体_GBK" w:eastAsia="方正黑体_GBK" w:hint="eastAsia"/>
          <w:sz w:val="32"/>
          <w:szCs w:val="32"/>
        </w:rPr>
      </w:pPr>
      <w:r>
        <w:rPr>
          <w:rFonts w:ascii="Times New Roman" w:eastAsia="方正仿宋_GBK" w:hAnsi="Times New Roman"/>
          <w:color w:val="auto"/>
          <w:sz w:val="32"/>
          <w:szCs w:val="32"/>
          <w:highlight w:val="auto"/>
        </w:rPr>
        <w:t>时间：</w:t>
      </w:r>
      <w:r>
        <w:rPr>
          <w:rFonts w:ascii="Times New Roman" w:eastAsia="方正仿宋_GBK" w:hAnsi="Times New Roman"/>
          <w:color w:val="auto"/>
          <w:sz w:val="32"/>
          <w:szCs w:val="32"/>
          <w:u w:val="single"/>
          <w:lang w:eastAsia="zh-CN"/>
          <w:highlight w:val="auto"/>
        </w:rPr>
        <w:t>2026年</w:t>
      </w:r>
      <w:r>
        <w:rPr>
          <w:rFonts w:ascii="Times New Roman" w:eastAsia="方正仿宋_GBK" w:hAnsi="Times New Roman"/>
          <w:color w:val="auto"/>
          <w:sz w:val="32"/>
          <w:szCs w:val="32"/>
          <w:u w:val="single"/>
          <w:lang w:val="en-US" w:eastAsia="zh-CN"/>
          <w:highlight w:val="auto"/>
        </w:rPr>
        <w:t>08</w:t>
      </w:r>
      <w:r>
        <w:rPr>
          <w:rFonts w:ascii="Times New Roman" w:eastAsia="方正仿宋_GBK" w:hAnsi="Times New Roman"/>
          <w:color w:val="auto"/>
          <w:sz w:val="32"/>
          <w:szCs w:val="32"/>
          <w:u w:val="single"/>
          <w:lang w:eastAsia="zh-CN"/>
          <w:highlight w:val="auto"/>
        </w:rPr>
        <w:t>月</w:t>
      </w:r>
      <w:r>
        <w:rPr>
          <w:rFonts w:ascii="Times New Roman" w:eastAsia="方正仿宋_GBK" w:hAnsi="Times New Roman"/>
          <w:color w:val="auto"/>
          <w:sz w:val="32"/>
          <w:szCs w:val="32"/>
          <w:u w:val="single"/>
          <w:lang w:val="en-US" w:eastAsia="zh-CN"/>
          <w:highlight w:val="auto"/>
        </w:rPr>
        <w:t>19</w:t>
      </w:r>
      <w:r>
        <w:rPr>
          <w:rFonts w:ascii="Times New Roman" w:eastAsia="方正仿宋_GBK" w:hAnsi="Times New Roman"/>
          <w:color w:val="auto"/>
          <w:sz w:val="32"/>
          <w:szCs w:val="32"/>
          <w:u w:val="single"/>
          <w:lang w:eastAsia="zh-CN"/>
          <w:highlight w:val="auto"/>
        </w:rPr>
        <w:t>日至2026年</w:t>
      </w:r>
      <w:r>
        <w:rPr>
          <w:rFonts w:ascii="Times New Roman" w:eastAsia="方正仿宋_GBK" w:hAnsi="Times New Roman"/>
          <w:color w:val="auto"/>
          <w:sz w:val="32"/>
          <w:szCs w:val="32"/>
          <w:u w:val="single"/>
          <w:lang w:val="en-US" w:eastAsia="zh-CN"/>
          <w:highlight w:val="auto"/>
        </w:rPr>
        <w:t>08</w:t>
      </w:r>
      <w:r>
        <w:rPr>
          <w:rFonts w:ascii="Times New Roman" w:eastAsia="方正仿宋_GBK" w:hAnsi="Times New Roman"/>
          <w:color w:val="auto"/>
          <w:sz w:val="32"/>
          <w:szCs w:val="32"/>
          <w:u w:val="single"/>
          <w:lang w:eastAsia="zh-CN"/>
          <w:highlight w:val="auto"/>
        </w:rPr>
        <w:t>月</w:t>
      </w:r>
      <w:r>
        <w:rPr>
          <w:rFonts w:ascii="Times New Roman" w:eastAsia="方正仿宋_GBK" w:hAnsi="Times New Roman"/>
          <w:color w:val="auto"/>
          <w:sz w:val="32"/>
          <w:szCs w:val="32"/>
          <w:u w:val="single"/>
          <w:lang w:val="en-US" w:eastAsia="zh-CN"/>
          <w:highlight w:val="auto"/>
        </w:rPr>
        <w:t>25</w:t>
      </w:r>
      <w:r>
        <w:rPr>
          <w:rFonts w:ascii="Times New Roman" w:eastAsia="方正仿宋_GBK" w:hAnsi="Times New Roman"/>
          <w:color w:val="auto"/>
          <w:sz w:val="32"/>
          <w:szCs w:val="32"/>
          <w:u w:val="single"/>
          <w:lang w:eastAsia="zh-CN"/>
          <w:highlight w:val="auto"/>
        </w:rPr>
        <w:t>日北京时间8：00-12：00，12：00-16：00</w:t>
      </w:r>
      <w:r>
        <w:rPr>
          <w:rFonts w:ascii="Times New Roman" w:eastAsia="方正仿宋_GBK" w:hAnsi="Times New Roman"/>
          <w:color w:val="auto"/>
          <w:sz w:val="32"/>
          <w:szCs w:val="32"/>
          <w:u w:val="single"/>
          <w:highlight w:val="auto"/>
        </w:rPr>
        <w:t>（北京时间，法定节假日除外</w:t>
      </w:r>
      <w:r>
        <w:rPr>
          <w:rFonts w:ascii="Times New Roman" w:eastAsia="方正仿宋_GBK" w:hAnsi="Times New Roman"/>
          <w:color w:val="auto"/>
          <w:sz w:val="32"/>
          <w:szCs w:val="32"/>
          <w:u w:val="single"/>
          <w:lang w:eastAsia="zh-CN"/>
          <w:highlight w:val="auto"/>
        </w:rPr>
        <w:t>）</w:t>
      </w:r>
    </w:p>
    <w:p>
      <w:pPr>
        <w:keepNext w:val="0"/>
        <w:keepLines w:val="0"/>
        <w:pageBreakBefore w:val="0"/>
        <w:widowControl w:val="0"/>
        <w:kinsoku/>
        <w:wordWrap/>
        <w:overflowPunct/>
        <w:topLinePunct w:val="0"/>
        <w:autoSpaceDE/>
        <w:autoSpaceDN/>
        <w:bidi w:val="0"/>
        <w:adjustRightInd/>
        <w:snapToGrid w:val="0"/>
        <w:spacing w:line="560" w:lineRule="exact"/>
        <w:ind w:firstLineChars="200" w:firstLine="640"/>
        <w:textAlignment w:val="baseline"/>
        <w:rPr>
          <w:rFonts w:ascii="Times New Roman" w:eastAsia="方正仿宋_GBK" w:hAnsi="Times New Roman"/>
          <w:sz w:val="32"/>
          <w:szCs w:val="32"/>
          <w:highlight w:val="auto"/>
        </w:rPr>
      </w:pPr>
      <w:r>
        <w:rPr>
          <w:rFonts w:ascii="Times New Roman" w:eastAsia="方正仿宋_GBK" w:hAnsi="Times New Roman"/>
          <w:sz w:val="32"/>
          <w:szCs w:val="32"/>
          <w:highlight w:val="auto"/>
        </w:rPr>
        <w:t>地点：山西天缤工程项目管理有限公司办公室（大同市平城区御河西路云林街太阳城小区二期1#写字楼12层）</w:t>
      </w:r>
    </w:p>
    <w:p>
      <w:pPr>
        <w:keepNext w:val="0"/>
        <w:keepLines w:val="0"/>
        <w:pageBreakBefore w:val="0"/>
        <w:widowControl w:val="0"/>
        <w:kinsoku/>
        <w:wordWrap/>
        <w:overflowPunct/>
        <w:topLinePunct w:val="0"/>
        <w:autoSpaceDE/>
        <w:autoSpaceDN/>
        <w:bidi w:val="0"/>
        <w:adjustRightInd/>
        <w:snapToGrid w:val="0"/>
        <w:spacing w:line="560" w:lineRule="exact"/>
        <w:ind w:firstLineChars="200" w:firstLine="640"/>
        <w:textAlignment w:val="baseline"/>
        <w:rPr>
          <w:rFonts w:ascii="Times New Roman" w:eastAsia="方正仿宋_GBK" w:hAnsi="Times New Roman"/>
          <w:sz w:val="32"/>
          <w:szCs w:val="32"/>
          <w:highlight w:val="auto"/>
        </w:rPr>
      </w:pPr>
      <w:r>
        <w:rPr>
          <w:rFonts w:ascii="Times New Roman" w:eastAsia="方正仿宋_GBK" w:hAnsi="Times New Roman"/>
          <w:sz w:val="32"/>
          <w:szCs w:val="32"/>
          <w:highlight w:val="auto"/>
        </w:rPr>
        <w:t>方式：线下获取</w:t>
      </w:r>
    </w:p>
    <w:p>
      <w:pPr>
        <w:snapToGrid w:val="0"/>
        <w:spacing w:line="560" w:lineRule="exact"/>
        <w:ind w:firstLineChars="200" w:firstLine="640"/>
        <w:textAlignment w:val="baseline"/>
        <w:rPr>
          <w:rFonts w:ascii="Times New Roman" w:eastAsia="方正仿宋_GBK" w:hAnsi="Times New Roman"/>
          <w:sz w:val="32"/>
          <w:szCs w:val="32"/>
          <w:highlight w:val="auto"/>
        </w:rPr>
      </w:pPr>
      <w:r>
        <w:rPr>
          <w:rFonts w:ascii="Times New Roman" w:eastAsia="方正仿宋_GBK" w:hAnsi="Times New Roman"/>
          <w:sz w:val="32"/>
          <w:szCs w:val="32"/>
          <w:highlight w:val="auto"/>
        </w:rPr>
        <w:t>售价：人民币五佰元每套。￥：500元/套，招标文件售后不退。</w:t>
      </w:r>
    </w:p>
    <w:p>
      <w:pPr>
        <w:snapToGrid w:val="0"/>
        <w:spacing w:line="560" w:lineRule="exact"/>
        <w:ind w:firstLineChars="200" w:firstLine="640"/>
        <w:textAlignment w:val="baseline"/>
        <w:rPr>
          <w:rFonts w:ascii="方正黑体_GBK" w:eastAsia="方正黑体_GBK" w:hint="eastAsia"/>
          <w:sz w:val="32"/>
          <w:szCs w:val="32"/>
          <w:highlight w:val="auto"/>
        </w:rPr>
      </w:pPr>
      <w:r>
        <w:rPr>
          <w:rFonts w:ascii="方正黑体_GBK" w:eastAsia="方正黑体_GBK" w:hint="eastAsia"/>
          <w:sz w:val="32"/>
          <w:szCs w:val="32"/>
          <w:highlight w:val="auto"/>
        </w:rPr>
        <w:t>四、</w:t>
      </w:r>
      <w:bookmarkEnd w:id="12"/>
      <w:bookmarkEnd w:id="13"/>
      <w:bookmarkEnd w:id="14"/>
      <w:bookmarkEnd w:id="15"/>
      <w:r>
        <w:rPr>
          <w:rFonts w:ascii="方正黑体_GBK" w:eastAsia="方正黑体_GBK" w:hint="eastAsia"/>
          <w:sz w:val="32"/>
          <w:szCs w:val="32"/>
          <w:highlight w:val="auto"/>
        </w:rPr>
        <w:t>递交投标文件截止时间、开标时间和地点</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Times New Roman" w:eastAsia="方正仿宋_GBK" w:hAnsi="Times New Roman"/>
          <w:sz w:val="32"/>
          <w:szCs w:val="32"/>
          <w:lang w:eastAsia="zh-CN"/>
          <w:highlight w:val="auto"/>
        </w:rPr>
      </w:pPr>
      <w:bookmarkStart w:id="16" w:name="_Toc35393625"/>
      <w:bookmarkStart w:id="17" w:name="_Toc28359084"/>
      <w:bookmarkStart w:id="18" w:name="_Toc28359007"/>
      <w:bookmarkStart w:id="19" w:name="_Toc35393794"/>
      <w:r>
        <w:rPr>
          <w:rFonts w:ascii="Times New Roman" w:eastAsia="方正仿宋_GBK" w:hAnsi="Times New Roman"/>
          <w:sz w:val="32"/>
          <w:szCs w:val="32"/>
          <w:lang w:eastAsia="zh-CN"/>
          <w:highlight w:val="auto"/>
        </w:rPr>
        <w:t>提交投标文件截止时间：2026年09月08日 09点00分（北京时间）</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Times New Roman" w:eastAsia="方正仿宋_GBK" w:hAnsi="Times New Roman"/>
          <w:sz w:val="32"/>
          <w:szCs w:val="32"/>
          <w:lang w:eastAsia="zh-CN"/>
          <w:highlight w:val="auto"/>
        </w:rPr>
      </w:pPr>
      <w:r>
        <w:rPr>
          <w:rFonts w:ascii="Times New Roman" w:eastAsia="方正仿宋_GBK" w:hAnsi="Times New Roman"/>
          <w:sz w:val="32"/>
          <w:szCs w:val="32"/>
          <w:lang w:eastAsia="zh-CN"/>
          <w:highlight w:val="auto"/>
        </w:rPr>
        <w:t>开标时间：2026年09月08日 09点00分（北京时间）</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Times New Roman" w:eastAsia="方正仿宋_GBK" w:hAnsi="Times New Roman"/>
          <w:sz w:val="32"/>
          <w:szCs w:val="32"/>
          <w:lang w:eastAsia="zh-CN"/>
          <w:highlight w:val="auto"/>
        </w:rPr>
      </w:pPr>
      <w:r>
        <w:rPr>
          <w:rFonts w:ascii="Times New Roman" w:eastAsia="方正仿宋_GBK" w:hAnsi="Times New Roman"/>
          <w:sz w:val="32"/>
          <w:szCs w:val="32"/>
          <w:lang w:eastAsia="zh-CN"/>
          <w:highlight w:val="auto"/>
        </w:rPr>
        <w:t>地点：山西天缤工程项目管理有限公司办公室（大同市平城区御河西路云林街太阳城小区二期1#写字楼12层）</w:t>
      </w:r>
    </w:p>
    <w:p>
      <w:pPr>
        <w:snapToGrid w:val="0"/>
        <w:spacing w:line="560" w:lineRule="exact"/>
        <w:ind w:firstLineChars="200" w:firstLine="640"/>
        <w:textAlignment w:val="baseline"/>
        <w:rPr>
          <w:rFonts w:ascii="方正黑体_GBK" w:eastAsia="方正黑体_GBK" w:hint="eastAsia"/>
          <w:sz w:val="32"/>
          <w:szCs w:val="32"/>
          <w:highlight w:val="auto"/>
        </w:rPr>
      </w:pPr>
      <w:r>
        <w:rPr>
          <w:rFonts w:ascii="方正黑体_GBK" w:eastAsia="方正黑体_GBK" w:hint="eastAsia"/>
          <w:sz w:val="32"/>
          <w:szCs w:val="32"/>
          <w:highlight w:val="auto"/>
        </w:rPr>
        <w:t>五、公告期限</w:t>
      </w:r>
      <w:bookmarkEnd w:id="16"/>
      <w:bookmarkEnd w:id="17"/>
      <w:bookmarkEnd w:id="18"/>
      <w:bookmarkEnd w:id="19"/>
    </w:p>
    <w:p>
      <w:pPr>
        <w:snapToGrid w:val="0"/>
        <w:spacing w:line="560" w:lineRule="exact"/>
        <w:ind w:firstLineChars="200" w:firstLine="640"/>
        <w:textAlignment w:val="baseline"/>
        <w:rPr>
          <w:rFonts w:ascii="Times New Roman" w:eastAsia="方正仿宋_GBK" w:hAnsi="Times New Roman"/>
          <w:kern w:val="0"/>
          <w:sz w:val="32"/>
          <w:szCs w:val="32"/>
          <w:highlight w:val="auto"/>
        </w:rPr>
      </w:pPr>
      <w:r>
        <w:rPr>
          <w:rFonts w:ascii="Times New Roman" w:eastAsia="方正仿宋_GBK" w:hAnsi="Times New Roman"/>
          <w:kern w:val="0"/>
          <w:sz w:val="32"/>
          <w:szCs w:val="32"/>
          <w:highlight w:val="auto"/>
        </w:rPr>
        <w:t>自本公告发布之日起5个工作日</w:t>
      </w:r>
    </w:p>
    <w:p>
      <w:pPr>
        <w:snapToGrid w:val="0"/>
        <w:spacing w:line="560" w:lineRule="exact"/>
        <w:ind w:firstLineChars="200" w:firstLine="640"/>
        <w:textAlignment w:val="baseline"/>
        <w:rPr>
          <w:rFonts w:ascii="方正黑体_GBK" w:eastAsia="方正黑体_GBK" w:hint="eastAsia"/>
          <w:sz w:val="32"/>
          <w:szCs w:val="32"/>
          <w:highlight w:val="auto"/>
        </w:rPr>
      </w:pPr>
      <w:bookmarkStart w:id="20" w:name="_Toc35393795"/>
      <w:bookmarkStart w:id="21" w:name="_Toc35393626"/>
      <w:r>
        <w:rPr>
          <w:rFonts w:ascii="方正黑体_GBK" w:eastAsia="方正黑体_GBK" w:hint="eastAsia"/>
          <w:sz w:val="32"/>
          <w:szCs w:val="32"/>
          <w:highlight w:val="auto"/>
        </w:rPr>
        <w:t>六、其他补充事宜</w:t>
      </w:r>
      <w:bookmarkEnd w:id="20"/>
      <w:bookmarkEnd w:id="21"/>
    </w:p>
    <w:p>
      <w:pPr>
        <w:snapToGrid w:val="0"/>
        <w:spacing w:line="560" w:lineRule="exact"/>
        <w:ind w:left="0" w:firstLineChars="200" w:firstLine="640"/>
        <w:textAlignment w:val="baseline"/>
        <w:rPr>
          <w:rFonts w:ascii="Times New Roman" w:eastAsia="方正仿宋_GBK" w:hAnsi="Times New Roman"/>
          <w:sz w:val="32"/>
          <w:szCs w:val="32"/>
          <w:u w:val="none"/>
          <w:lang w:eastAsia="zh-CN"/>
          <w:highlight w:val="auto"/>
        </w:rPr>
      </w:pPr>
      <w:bookmarkStart w:id="22" w:name="_Toc35393796"/>
      <w:bookmarkStart w:id="23" w:name="_Toc35393627"/>
      <w:bookmarkStart w:id="24" w:name="_Toc28359008"/>
      <w:bookmarkStart w:id="25" w:name="_Toc28359085"/>
      <w:r>
        <w:rPr>
          <w:rFonts w:ascii="Times New Roman" w:eastAsia="方正仿宋_GBK" w:hAnsi="Times New Roman"/>
          <w:sz w:val="32"/>
          <w:szCs w:val="32"/>
          <w:u w:val="none"/>
          <w:highlight w:val="auto"/>
        </w:rPr>
        <w:t>1、针对本项目各环节的质疑需一次性通过</w:t>
      </w:r>
      <w:r>
        <w:rPr>
          <w:rFonts w:ascii="Times New Roman" w:eastAsia="方正仿宋_GBK" w:hAnsi="Times New Roman"/>
          <w:sz w:val="32"/>
          <w:szCs w:val="32"/>
          <w:u w:val="none"/>
          <w:lang w:val="en-US" w:eastAsia="zh-CN"/>
          <w:highlight w:val="auto"/>
        </w:rPr>
        <w:t>书面方式</w:t>
      </w:r>
      <w:r>
        <w:rPr>
          <w:rFonts w:ascii="Times New Roman" w:eastAsia="方正仿宋_GBK" w:hAnsi="Times New Roman"/>
          <w:sz w:val="32"/>
          <w:szCs w:val="32"/>
          <w:u w:val="none"/>
          <w:highlight w:val="auto"/>
        </w:rPr>
        <w:t>向采购人、</w:t>
      </w:r>
      <w:r>
        <w:rPr>
          <w:rFonts w:ascii="Times New Roman" w:eastAsia="方正仿宋_GBK" w:hAnsi="Times New Roman"/>
          <w:sz w:val="32"/>
          <w:szCs w:val="32"/>
          <w:u w:val="none"/>
          <w:lang w:eastAsia="zh-CN"/>
          <w:highlight w:val="auto"/>
        </w:rPr>
        <w:t>采购代理机构</w:t>
      </w:r>
      <w:r>
        <w:rPr>
          <w:rFonts w:ascii="Times New Roman" w:eastAsia="方正仿宋_GBK" w:hAnsi="Times New Roman"/>
          <w:sz w:val="32"/>
          <w:szCs w:val="32"/>
          <w:u w:val="none"/>
          <w:highlight w:val="auto"/>
        </w:rPr>
        <w:t>提起质疑，每个环节多次提出将不予受理</w:t>
      </w:r>
      <w:r>
        <w:rPr>
          <w:rFonts w:ascii="Times New Roman" w:eastAsia="方正仿宋_GBK" w:hAnsi="Times New Roman"/>
          <w:sz w:val="32"/>
          <w:szCs w:val="32"/>
          <w:u w:val="none"/>
          <w:lang w:eastAsia="zh-CN"/>
          <w:highlight w:val="auto"/>
        </w:rPr>
        <w:t>。</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Times New Roman" w:eastAsia="方正仿宋_GBK" w:hAnsi="Times New Roman"/>
          <w:i w:val="0"/>
          <w:iCs w:val="0"/>
          <w:color w:val="auto"/>
          <w:sz w:val="32"/>
          <w:szCs w:val="32"/>
          <w:lang w:val="en-US" w:eastAsia="zh-CN"/>
          <w:highlight w:val="auto"/>
        </w:rPr>
      </w:pPr>
      <w:r>
        <w:rPr>
          <w:rFonts w:ascii="Times New Roman" w:eastAsia="方正仿宋_GBK" w:hAnsi="Times New Roman"/>
          <w:i w:val="0"/>
          <w:iCs w:val="0"/>
          <w:color w:val="auto"/>
          <w:sz w:val="32"/>
          <w:szCs w:val="32"/>
          <w:lang w:val="en-US" w:eastAsia="zh-CN"/>
          <w:highlight w:val="auto"/>
        </w:rPr>
        <w:t>代理费支付方式：投标人支付</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Times New Roman" w:eastAsia="方正仿宋_GBK" w:hAnsi="Times New Roman"/>
          <w:i w:val="0"/>
          <w:iCs w:val="0"/>
          <w:color w:val="auto"/>
          <w:sz w:val="32"/>
          <w:szCs w:val="32"/>
          <w:lang w:val="en-US" w:eastAsia="zh-CN"/>
          <w:highlight w:val="auto"/>
        </w:rPr>
      </w:pPr>
      <w:r>
        <w:rPr>
          <w:rFonts w:ascii="Times New Roman" w:eastAsia="方正仿宋_GBK" w:hAnsi="Times New Roman"/>
          <w:i w:val="0"/>
          <w:iCs w:val="0"/>
          <w:color w:val="auto"/>
          <w:sz w:val="32"/>
          <w:szCs w:val="32"/>
          <w:lang w:val="en-US" w:eastAsia="zh-CN"/>
          <w:highlight w:val="auto"/>
        </w:rPr>
        <w:t>代理费收费标准：参照国家发展和改革委员会的《招标代理服务费收费标准》（计价格[2002]1980号文和在关于招标代理服务收费有关问题的通知（发改办价格[2003]857号）及国家发展和改革委员会文件发改价格[2011]534号文件规定的收费标准支付。</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Times New Roman" w:eastAsia="方正仿宋_GBK" w:hAnsi="Times New Roman"/>
          <w:i w:val="0"/>
          <w:iCs w:val="0"/>
          <w:color w:val="auto"/>
          <w:sz w:val="32"/>
          <w:szCs w:val="32"/>
          <w:lang w:val="en-US" w:eastAsia="zh-CN"/>
          <w:highlight w:val="auto"/>
        </w:rPr>
      </w:pPr>
      <w:r>
        <w:rPr>
          <w:rFonts w:ascii="Times New Roman" w:eastAsia="方正仿宋_GBK" w:hAnsi="Times New Roman"/>
          <w:i w:val="0"/>
          <w:iCs w:val="0"/>
          <w:color w:val="auto"/>
          <w:sz w:val="32"/>
          <w:szCs w:val="32"/>
          <w:lang w:val="en-US" w:eastAsia="zh-CN"/>
          <w:highlight w:val="auto"/>
        </w:rPr>
        <w:t>供应商购买招标文件须携带的资料：</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Times New Roman" w:eastAsia="方正仿宋_GBK" w:hAnsi="Times New Roman"/>
          <w:i w:val="0"/>
          <w:iCs w:val="0"/>
          <w:color w:val="auto"/>
          <w:sz w:val="32"/>
          <w:szCs w:val="32"/>
          <w:lang w:val="en-US" w:eastAsia="zh-CN"/>
          <w:highlight w:val="auto"/>
        </w:rPr>
      </w:pPr>
      <w:r>
        <w:rPr>
          <w:rFonts w:ascii="Times New Roman" w:eastAsia="方正仿宋_GBK" w:hAnsi="Times New Roman"/>
          <w:i w:val="0"/>
          <w:iCs w:val="0"/>
          <w:color w:val="auto"/>
          <w:sz w:val="32"/>
          <w:szCs w:val="32"/>
          <w:lang w:val="en-US" w:eastAsia="zh-CN"/>
          <w:highlight w:val="auto"/>
        </w:rPr>
        <w:t>单位法定代表人授权委托书、法人身份证复印件、被授权人身份证、营业执照（副本）、企业诚信无不良记录截图【查询渠道：“信用中国”网站（www.creditchina.gov.cn）或中国政府采购网（www.ccgp.gov.cn）】等证明材料 (以上资料请提供有效原件及加盖单位公章的复印件贰份)。</w:t>
      </w:r>
    </w:p>
    <w:p>
      <w:pPr>
        <w:pStyle w:val="16"/>
        <w:snapToGrid w:val="0"/>
        <w:spacing w:line="560" w:lineRule="exact"/>
        <w:ind w:firstLineChars="250" w:firstLine="800"/>
        <w:textAlignment w:val="baseline"/>
        <w:rPr>
          <w:rFonts w:ascii="方正黑体_GBK" w:eastAsia="方正黑体_GBK" w:hint="eastAsia"/>
          <w:sz w:val="32"/>
          <w:szCs w:val="32"/>
          <w:highlight w:val="auto"/>
        </w:rPr>
      </w:pPr>
      <w:r>
        <w:rPr>
          <w:rFonts w:ascii="方正黑体_GBK" w:eastAsia="方正黑体_GBK" w:hint="eastAsia"/>
          <w:sz w:val="32"/>
          <w:szCs w:val="32"/>
          <w:highlight w:val="auto"/>
        </w:rPr>
        <w:t>七、对本次招标提出询问，请按以下方式联系</w:t>
      </w:r>
      <w:bookmarkEnd w:id="22"/>
      <w:bookmarkEnd w:id="23"/>
      <w:bookmarkEnd w:id="24"/>
      <w:bookmarkEnd w:id="25"/>
    </w:p>
    <w:p>
      <w:pPr>
        <w:snapToGrid w:val="0"/>
        <w:spacing w:line="560" w:lineRule="exact"/>
        <w:ind w:firstLineChars="300" w:firstLine="960"/>
        <w:textAlignment w:val="baseline"/>
        <w:rPr>
          <w:rFonts w:ascii="Times New Roman" w:eastAsia="方正仿宋_GBK" w:hAnsi="Times New Roman"/>
          <w:sz w:val="32"/>
          <w:szCs w:val="32"/>
          <w:highlight w:val="auto"/>
        </w:rPr>
      </w:pPr>
      <w:r>
        <w:rPr>
          <w:rFonts w:ascii="Times New Roman" w:eastAsia="方正仿宋_GBK" w:hAnsi="Times New Roman"/>
          <w:sz w:val="32"/>
          <w:szCs w:val="32"/>
          <w:highlight w:val="auto"/>
        </w:rPr>
        <w:t>1．采购人信息</w:t>
      </w:r>
    </w:p>
    <w:p>
      <w:pPr>
        <w:snapToGrid w:val="0"/>
        <w:spacing w:line="560" w:lineRule="exact"/>
        <w:ind w:firstLineChars="300" w:firstLine="960"/>
        <w:textAlignment w:val="baseline"/>
        <w:rPr>
          <w:rFonts w:ascii="Times New Roman" w:eastAsia="方正仿宋_GBK" w:hAnsi="Times New Roman"/>
          <w:sz w:val="32"/>
          <w:szCs w:val="32"/>
          <w:lang w:eastAsia="zh-CN"/>
          <w:highlight w:val="auto"/>
        </w:rPr>
      </w:pPr>
      <w:r>
        <w:rPr>
          <w:rFonts w:ascii="Times New Roman" w:eastAsia="方正仿宋_GBK" w:hAnsi="Times New Roman"/>
          <w:sz w:val="32"/>
          <w:szCs w:val="32"/>
          <w:highlight w:val="auto"/>
        </w:rPr>
        <w:t>名    称：</w:t>
      </w:r>
      <w:r>
        <w:rPr>
          <w:rFonts w:ascii="Times New Roman" w:eastAsia="方正仿宋_GBK" w:hAnsi="Times New Roman"/>
          <w:sz w:val="32"/>
          <w:szCs w:val="32"/>
          <w:lang w:eastAsia="zh-CN"/>
          <w:highlight w:val="auto"/>
        </w:rPr>
        <w:t>中华人民共和国大同海关</w:t>
      </w:r>
    </w:p>
    <w:p>
      <w:pPr>
        <w:snapToGrid w:val="0"/>
        <w:spacing w:line="560" w:lineRule="exact"/>
        <w:ind w:firstLineChars="300" w:firstLine="960"/>
        <w:textAlignment w:val="baseline"/>
        <w:rPr>
          <w:rFonts w:ascii="Times New Roman" w:eastAsia="方正仿宋_GBK" w:hAnsi="Times New Roman"/>
          <w:sz w:val="32"/>
          <w:szCs w:val="32"/>
          <w:u w:val="none"/>
          <w:lang w:eastAsia="zh-CN"/>
          <w:highlight w:val="auto"/>
        </w:rPr>
      </w:pPr>
      <w:r>
        <w:rPr>
          <w:rFonts w:ascii="Times New Roman" w:eastAsia="方正仿宋_GBK" w:hAnsi="Times New Roman"/>
          <w:sz w:val="32"/>
          <w:szCs w:val="32"/>
          <w:highlight w:val="auto"/>
        </w:rPr>
        <w:t>地    址：</w:t>
      </w:r>
      <w:r>
        <w:rPr>
          <w:rFonts w:ascii="Times New Roman" w:eastAsia="方正仿宋_GBK" w:hAnsi="Times New Roman"/>
          <w:sz w:val="32"/>
          <w:szCs w:val="32"/>
          <w:lang w:eastAsia="zh-CN"/>
          <w:highlight w:val="auto"/>
        </w:rPr>
        <w:t>山西省大同市御河西路2425号</w:t>
      </w:r>
    </w:p>
    <w:p>
      <w:pPr>
        <w:snapToGrid w:val="0"/>
        <w:spacing w:line="560" w:lineRule="exact"/>
        <w:ind w:leftChars="371" w:left="1179" w:hangingChars="125" w:hanging="400"/>
        <w:textAlignment w:val="baseline"/>
        <w:rPr>
          <w:rFonts w:ascii="Times New Roman" w:eastAsia="方正仿宋_GBK" w:hAnsi="Times New Roman"/>
          <w:sz w:val="32"/>
          <w:szCs w:val="32"/>
          <w:u w:val="none"/>
          <w:lang w:val="en-US" w:eastAsia="zh-CN"/>
          <w:highlight w:val="auto"/>
        </w:rPr>
      </w:pPr>
      <w:r>
        <w:rPr>
          <w:rFonts w:ascii="Times New Roman" w:eastAsia="方正仿宋_GBK" w:hAnsi="Times New Roman"/>
          <w:sz w:val="32"/>
          <w:szCs w:val="32"/>
          <w:u w:val="none"/>
          <w:lang w:val="en-US" w:eastAsia="zh-CN"/>
          <w:highlight w:val="auto"/>
        </w:rPr>
        <w:t>联系方式：郝先生13935217588</w:t>
      </w:r>
    </w:p>
    <w:p>
      <w:pPr>
        <w:snapToGrid w:val="0"/>
        <w:spacing w:line="560" w:lineRule="exact"/>
        <w:ind w:firstLineChars="300" w:firstLine="960"/>
        <w:textAlignment w:val="baseline"/>
        <w:rPr>
          <w:rFonts w:ascii="Times New Roman" w:eastAsia="方正仿宋_GBK" w:hAnsi="Times New Roman"/>
          <w:sz w:val="32"/>
          <w:szCs w:val="32"/>
          <w:highlight w:val="auto"/>
        </w:rPr>
      </w:pPr>
    </w:p>
    <w:p>
      <w:pPr>
        <w:snapToGrid w:val="0"/>
        <w:spacing w:line="560" w:lineRule="exact"/>
        <w:ind w:firstLineChars="300" w:firstLine="960"/>
        <w:textAlignment w:val="baseline"/>
        <w:rPr>
          <w:rFonts w:ascii="Times New Roman" w:eastAsia="方正仿宋_GBK" w:hAnsi="Times New Roman"/>
          <w:sz w:val="32"/>
          <w:szCs w:val="32"/>
          <w:highlight w:val="auto"/>
        </w:rPr>
      </w:pPr>
      <w:r>
        <w:rPr>
          <w:rFonts w:ascii="Times New Roman" w:eastAsia="方正仿宋_GBK" w:hAnsi="Times New Roman"/>
          <w:sz w:val="32"/>
          <w:szCs w:val="32"/>
          <w:highlight w:val="auto"/>
        </w:rPr>
        <w:t>2．</w:t>
      </w:r>
      <w:r>
        <w:rPr>
          <w:rFonts w:ascii="Times New Roman" w:eastAsia="方正仿宋_GBK" w:hAnsi="Times New Roman"/>
          <w:sz w:val="32"/>
          <w:szCs w:val="32"/>
          <w:lang w:eastAsia="zh-CN"/>
          <w:highlight w:val="auto"/>
        </w:rPr>
        <w:t>采购代理机构</w:t>
      </w:r>
      <w:r>
        <w:rPr>
          <w:rFonts w:ascii="Times New Roman" w:eastAsia="方正仿宋_GBK" w:hAnsi="Times New Roman"/>
          <w:sz w:val="32"/>
          <w:szCs w:val="32"/>
          <w:highlight w:val="auto"/>
        </w:rPr>
        <w:t>信息</w:t>
      </w:r>
    </w:p>
    <w:p>
      <w:pPr>
        <w:snapToGrid w:val="0"/>
        <w:spacing w:line="560" w:lineRule="exact"/>
        <w:ind w:firstLineChars="300" w:firstLine="960"/>
        <w:textAlignment w:val="baseline"/>
        <w:rPr>
          <w:rFonts w:ascii="Times New Roman" w:eastAsia="方正仿宋_GBK" w:hAnsi="Times New Roman"/>
          <w:sz w:val="32"/>
          <w:szCs w:val="32"/>
          <w:lang w:eastAsia="zh-CN"/>
          <w:highlight w:val="auto"/>
        </w:rPr>
      </w:pPr>
      <w:r>
        <w:rPr>
          <w:rFonts w:ascii="Times New Roman" w:eastAsia="方正仿宋_GBK" w:hAnsi="Times New Roman"/>
          <w:sz w:val="32"/>
          <w:szCs w:val="32"/>
          <w:highlight w:val="auto"/>
        </w:rPr>
        <w:t>名    称：</w:t>
      </w:r>
      <w:r>
        <w:rPr>
          <w:rFonts w:ascii="Times New Roman" w:eastAsia="方正仿宋_GBK" w:hAnsi="Times New Roman"/>
          <w:sz w:val="32"/>
          <w:szCs w:val="32"/>
          <w:u w:val="none"/>
          <w:lang w:eastAsia="zh-CN"/>
          <w:highlight w:val="auto"/>
        </w:rPr>
        <w:t>山西天缤工程项目管理有限公司</w:t>
      </w:r>
    </w:p>
    <w:p>
      <w:pPr>
        <w:snapToGrid w:val="0"/>
        <w:spacing w:line="560" w:lineRule="exact"/>
        <w:ind w:firstLineChars="300" w:firstLine="960"/>
        <w:textAlignment w:val="baseline"/>
        <w:rPr>
          <w:rFonts w:ascii="Times New Roman" w:eastAsia="方正仿宋_GBK" w:hAnsi="Times New Roman"/>
          <w:sz w:val="32"/>
          <w:szCs w:val="32"/>
          <w:lang w:eastAsia="zh-CN"/>
          <w:highlight w:val="auto"/>
        </w:rPr>
      </w:pPr>
      <w:r>
        <w:rPr>
          <w:rFonts w:ascii="Times New Roman" w:eastAsia="方正仿宋_GBK" w:hAnsi="Times New Roman"/>
          <w:sz w:val="32"/>
          <w:szCs w:val="32"/>
          <w:highlight w:val="auto"/>
        </w:rPr>
        <w:t>地  　址：</w:t>
      </w:r>
      <w:r>
        <w:rPr>
          <w:rFonts w:ascii="Times New Roman" w:eastAsia="方正仿宋_GBK" w:hAnsi="Times New Roman"/>
          <w:sz w:val="32"/>
          <w:szCs w:val="32"/>
          <w:u w:val="none"/>
          <w:lang w:eastAsia="zh-CN"/>
          <w:highlight w:val="auto"/>
        </w:rPr>
        <w:t>大同市平城区御河西路云林街太阳城小区二期1#写字楼12层</w:t>
      </w:r>
    </w:p>
    <w:p>
      <w:pPr>
        <w:snapToGrid w:val="0"/>
        <w:spacing w:line="560" w:lineRule="exact"/>
        <w:ind w:firstLineChars="300" w:firstLine="960"/>
        <w:textAlignment w:val="baseline"/>
        <w:rPr>
          <w:rFonts w:ascii="Times New Roman" w:eastAsia="方正仿宋_GBK" w:hAnsi="Times New Roman"/>
          <w:color w:val="auto"/>
          <w:sz w:val="32"/>
          <w:szCs w:val="32"/>
        </w:rPr>
      </w:pPr>
      <w:r>
        <w:rPr>
          <w:rFonts w:ascii="Times New Roman" w:eastAsia="方正仿宋_GBK" w:hAnsi="Times New Roman"/>
          <w:sz w:val="32"/>
          <w:szCs w:val="32"/>
          <w:lang w:val="en-US" w:eastAsia="zh-CN"/>
          <w:highlight w:val="auto"/>
        </w:rPr>
        <w:t>联系方式：</w:t>
      </w:r>
      <w:r>
        <w:rPr>
          <w:rFonts w:ascii="Times New Roman" w:eastAsia="方正仿宋_GBK" w:hAnsi="Times New Roman"/>
          <w:color w:val="auto"/>
          <w:sz w:val="32"/>
          <w:szCs w:val="32"/>
        </w:rPr>
        <w:t>王红15035269595</w:t>
      </w:r>
    </w:p>
    <w:p>
      <w:pPr>
        <w:snapToGrid w:val="0"/>
        <w:spacing w:line="560" w:lineRule="exact"/>
        <w:ind w:firstLineChars="300" w:firstLine="960"/>
        <w:textAlignment w:val="baseline"/>
        <w:rPr>
          <w:rFonts w:ascii="Times New Roman" w:eastAsia="方正仿宋_GBK" w:hAnsi="Times New Roman"/>
          <w:color w:val="auto"/>
          <w:sz w:val="32"/>
          <w:szCs w:val="32"/>
          <w:lang w:val="en-US" w:eastAsia="zh-CN"/>
        </w:rPr>
      </w:pPr>
    </w:p>
    <w:p>
      <w:pPr>
        <w:snapToGrid w:val="0"/>
        <w:spacing w:line="560" w:lineRule="exact"/>
        <w:ind w:firstLineChars="300" w:firstLine="960"/>
        <w:textAlignment w:val="baseline"/>
        <w:rPr>
          <w:rFonts w:ascii="Times New Roman" w:eastAsia="方正仿宋_GBK" w:hAnsi="Times New Roman"/>
          <w:color w:val="auto"/>
          <w:sz w:val="32"/>
          <w:szCs w:val="32"/>
          <w:lang w:val="en-US" w:eastAsia="zh-CN"/>
        </w:rPr>
      </w:pPr>
      <w:r>
        <w:rPr>
          <w:rFonts w:ascii="Times New Roman" w:eastAsia="方正仿宋_GBK" w:hAnsi="Times New Roman"/>
          <w:color w:val="auto"/>
          <w:sz w:val="32"/>
          <w:szCs w:val="32"/>
          <w:lang w:val="en-US" w:eastAsia="zh-CN"/>
        </w:rPr>
        <w:t>3.项目联系方式</w:t>
      </w:r>
    </w:p>
    <w:p>
      <w:pPr>
        <w:snapToGrid w:val="0"/>
        <w:spacing w:line="560" w:lineRule="exact"/>
        <w:ind w:firstLineChars="300" w:firstLine="960"/>
        <w:textAlignment w:val="baseline"/>
        <w:rPr>
          <w:rFonts w:ascii="Times New Roman" w:eastAsia="方正仿宋_GBK" w:hAnsi="Times New Roman"/>
          <w:color w:val="auto"/>
          <w:sz w:val="32"/>
          <w:szCs w:val="32"/>
          <w:lang w:val="en-US" w:eastAsia="zh-CN"/>
        </w:rPr>
      </w:pPr>
      <w:r>
        <w:rPr>
          <w:rFonts w:ascii="Times New Roman" w:eastAsia="方正仿宋_GBK" w:hAnsi="Times New Roman"/>
          <w:color w:val="auto"/>
          <w:sz w:val="32"/>
          <w:szCs w:val="32"/>
          <w:lang w:val="en-US" w:eastAsia="zh-CN"/>
        </w:rPr>
        <w:t>项目联系人：郝先生</w:t>
      </w:r>
    </w:p>
    <w:p>
      <w:pPr>
        <w:snapToGrid w:val="0"/>
        <w:spacing w:line="560" w:lineRule="exact"/>
        <w:ind w:firstLineChars="300" w:firstLine="960"/>
        <w:textAlignment w:val="baseline"/>
        <w:rPr>
          <w:rFonts w:ascii="Times New Roman" w:eastAsia="方正仿宋_GBK" w:hAnsi="Times New Roman"/>
          <w:color w:val="auto"/>
          <w:sz w:val="32"/>
          <w:szCs w:val="32"/>
          <w:lang w:val="en-US" w:eastAsia="zh-CN"/>
        </w:rPr>
      </w:pPr>
      <w:r>
        <w:rPr>
          <w:rFonts w:ascii="Times New Roman" w:eastAsia="方正仿宋_GBK" w:hAnsi="Times New Roman"/>
          <w:color w:val="auto"/>
          <w:sz w:val="32"/>
          <w:szCs w:val="32"/>
          <w:lang w:val="en-US" w:eastAsia="zh-CN"/>
        </w:rPr>
        <w:t>电　话：　　13935217588</w:t>
      </w:r>
    </w:p>
    <w:p>
      <w:pPr>
        <w:snapToGrid w:val="0"/>
        <w:spacing w:line="560" w:lineRule="exact"/>
        <w:ind w:left="0"/>
        <w:textAlignment w:val="baseline"/>
        <w:rPr>
          <w:rFonts w:ascii="Times New Roman" w:eastAsia="方正仿宋_GBK" w:hAnsi="Times New Roman"/>
          <w:b/>
          <w:kern w:val="0"/>
          <w:sz w:val="32"/>
          <w:szCs w:val="32"/>
        </w:rPr>
      </w:pPr>
      <w:bookmarkStart w:id="26" w:name="_GoBack"/>
      <w:bookmarkEnd w:id="26"/>
    </w:p>
    <w:sectPr>
      <w:pgSz w:w="11907" w:h="16840"/>
      <w:pgMar w:top="2098" w:right="1474" w:bottom="1985" w:left="1588"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Times New Roman">
    <w:panose1 w:val="02020603050405020304"/>
    <w:charset w:val="7A"/>
    <w:family w:val="roman"/>
    <w:pitch w:val="variable"/>
    <w:sig w:usb0="E0002EFF" w:usb1="C000785B" w:usb2="00000009" w:usb3="00000000" w:csb0="400001FF" w:csb1="FFFF0000"/>
  </w:font>
  <w:font w:name="方正仿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宋体">
    <w:panose1 w:val="02010600030101010101"/>
    <w:charset w:val="82"/>
    <w:family w:val="auto"/>
    <w:pitch w:val="variable"/>
    <w:sig w:usb0="00000003" w:usb1="288F0000" w:usb2="00000006" w:usb3="00000000" w:csb0="00040001" w:csb1="00000000"/>
  </w:font>
  <w:font w:name="Calibri">
    <w:panose1 w:val="020F0502020204030204"/>
    <w:charset w:val="00"/>
    <w:family w:val="swiss"/>
    <w:pitch w:val="variable"/>
    <w:sig w:usb0="E4002EFF" w:usb1="C000247B" w:usb2="00000009" w:usb3="00000000" w:csb0="200001F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1"/>
  <w:doNotDisplayPageBoundaries/>
  <w:bordersDoNotSurroundHeader w:val="0"/>
  <w:bordersDoNotSurroundFooter w:val="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Times New Roman" w:hAnsi="Calibri"/>
      <w:kern w:val="2"/>
      <w:sz w:val="21"/>
      <w:szCs w:val="24"/>
      <w:lang w:val="en-US" w:eastAsia="zh-CN" w:bidi="ar-SA"/>
    </w:rPr>
  </w:style>
  <w:style w:type="paragraph" w:styleId="1">
    <w:name w:val="heading 1"/>
    <w:basedOn w:val="0"/>
    <w:next w:val="0"/>
    <w:pPr>
      <w:keepNext/>
      <w:keepLines/>
      <w:widowControl w:val="0"/>
      <w:spacing w:before="340" w:after="330" w:line="576" w:lineRule="auto"/>
      <w:outlineLvl w:val="0"/>
    </w:pPr>
    <w:rPr>
      <w:b/>
      <w:bCs/>
      <w:kern w:val="44"/>
      <w:sz w:val="44"/>
      <w:szCs w:val="44"/>
    </w:rPr>
  </w:style>
  <w:style w:type="character" w:default="1" w:styleId="10">
    <w:name w:val="Default Paragraph Font"/>
  </w:style>
  <w:style w:type="paragraph" w:styleId="15">
    <w:name w:val="Normal (Web)"/>
    <w:basedOn w:val="0"/>
    <w:pPr>
      <w:spacing w:before="0" w:beforeAutospacing="1" w:after="0" w:afterAutospacing="1"/>
      <w:ind w:left="0" w:right="0"/>
      <w:jc w:val="left"/>
    </w:pPr>
    <w:rPr>
      <w:kern w:val="0"/>
      <w:sz w:val="24"/>
      <w:lang w:val="en-US" w:eastAsia="zh-CN"/>
    </w:rPr>
  </w:style>
  <w:style w:type="paragraph" w:customStyle="1" w:styleId="16">
    <w:name w:val="List Paragraph"/>
    <w:basedOn w:val="0"/>
    <w:pPr>
      <w:ind w:firstLineChars="200" w:firstLine="200"/>
    </w:pPr>
    <w:rPr>
      <w:szCs w:val="22"/>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Application>
  <Pages>4</Pages>
  <Words>1420</Words>
  <Characters>1604</Characters>
  <Lines>81</Lines>
  <Paragraphs>48</Paragraphs>
  <CharactersWithSpaces>1628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渴慕！</dc:creator>
  <cp:lastModifiedBy>林鑫磊</cp:lastModifiedBy>
  <cp:revision>1</cp:revision>
  <dcterms:created xsi:type="dcterms:W3CDTF">2026-08-17T02:37:00Z</dcterms:created>
  <dcterms:modified xsi:type="dcterms:W3CDTF">2026-08-25T06:29:23Z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2052-12.1.0.22529</vt:lpwstr>
  </property>
  <property fmtid="{D5CDD505-2E9C-101B-9397-08002B2CF9AE}" pid="3" name="ICV">
    <vt:lpwstr>97CC374E4278436084A583B70F562B33_11</vt:lpwstr>
  </property>
  <property fmtid="{D5CDD505-2E9C-101B-9397-08002B2CF9AE}" pid="4" name="KSOTemplateDocerSaveRecord">
    <vt:lpwstr>eyJoZGlkIjoiOTViMjVlNDdjZDgxOWY1NTlkYzg0NTNiM2NkYTkyOWUiLCJ1c2VySWQiOiIyNzExMjg2MyJ9</vt:lpwstr>
  </property>
</Properties>
</file>